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76" w:beforeAutospacing="0" w:before="0" w:afterAutospacing="0" w:after="120"/>
        <w:jc w:val="both"/>
        <w:rPr>
          <w:rFonts w:ascii="Calibri" w:hAnsi="Calibri" w:eastAsia="Calibri" w:cs="Calibri"/>
          <w:b/>
          <w:bCs/>
          <w:sz w:val="22"/>
          <w:szCs w:val="22"/>
          <w:lang w:val="pl-PL"/>
        </w:rPr>
      </w:pPr>
      <w:r>
        <w:rPr>
          <w:rFonts w:eastAsia="Calibri" w:cs="Calibri" w:ascii="Calibri" w:hAnsi="Calibri"/>
          <w:b/>
          <w:bCs/>
          <w:sz w:val="22"/>
          <w:szCs w:val="22"/>
          <w:lang w:val="pl-PL"/>
        </w:rPr>
        <w:t xml:space="preserve">Ostatnia szansa. Zdobądź do 40 000 na rozwój swojego innowacyjnego pomysłu! </w:t>
      </w:r>
    </w:p>
    <w:p>
      <w:pPr>
        <w:pStyle w:val="Normal"/>
        <w:spacing w:beforeAutospacing="0" w:before="240" w:afterAutospacing="0" w:after="240"/>
        <w:rPr>
          <w:rFonts w:ascii="Calibri" w:hAnsi="Calibri" w:eastAsia="Calibri" w:cs="Calibri"/>
          <w:b w:val="false"/>
          <w:bCs w:val="false"/>
          <w:i w:val="false"/>
          <w:i w:val="false"/>
          <w:iCs w:val="false"/>
          <w:caps w:val="false"/>
          <w:smallCaps w:val="false"/>
          <w:color w:themeColor="text1" w:val="000000"/>
          <w:sz w:val="22"/>
          <w:szCs w:val="22"/>
          <w:lang w:val="pl-PL"/>
        </w:rPr>
      </w:pPr>
      <w:r>
        <w:rPr>
          <w:rFonts w:eastAsia="Calibri" w:cs="Calibri" w:ascii="Calibri" w:hAnsi="Calibri"/>
          <w:b w:val="false"/>
          <w:bCs w:val="false"/>
          <w:i w:val="false"/>
          <w:iCs w:val="false"/>
          <w:caps w:val="false"/>
          <w:smallCaps w:val="false"/>
          <w:color w:themeColor="text1" w:val="000000"/>
          <w:sz w:val="22"/>
          <w:szCs w:val="22"/>
          <w:lang w:val="pl-PL"/>
        </w:rPr>
        <w:t>Rozwijasz innowacyjny pomysł i potrzebujesz środków na prototyp lub analizę rynku? A może masz produkt w głowie, ale brakuje Ci zespołu, wiedzy albo kontaktów?</w:t>
      </w:r>
      <w:r>
        <w:rPr/>
        <w:br/>
        <w:br/>
      </w:r>
      <w:r>
        <w:rPr>
          <w:rFonts w:eastAsia="Calibri" w:cs="Calibri" w:ascii="Calibri" w:hAnsi="Calibri"/>
          <w:b w:val="false"/>
          <w:bCs w:val="false"/>
          <w:i w:val="false"/>
          <w:iCs w:val="false"/>
          <w:caps w:val="false"/>
          <w:smallCaps w:val="false"/>
          <w:color w:themeColor="text1" w:val="000000"/>
          <w:sz w:val="22"/>
          <w:szCs w:val="22"/>
          <w:lang w:val="pl-PL"/>
        </w:rPr>
        <w:t xml:space="preserve">Podkarpackie Centrum Innowacji ruszyło z ostatnim naborem do programu „Startuj z Pomysłem – InnoStart Hub Polska”. Na uczestników czeka do 40 000 zł na usługi wspierające rozwój pomysłu oraz realne wsparcie w dopracowaniu i przetestowaniu pomysłu. Czas na zgłoszenia mija </w:t>
      </w:r>
      <w:r>
        <w:rPr>
          <w:rFonts w:eastAsia="Calibri" w:cs="Calibri" w:ascii="Calibri" w:hAnsi="Calibri"/>
          <w:b/>
          <w:bCs/>
          <w:i w:val="false"/>
          <w:iCs w:val="false"/>
          <w:caps w:val="false"/>
          <w:smallCaps w:val="false"/>
          <w:color w:themeColor="text1" w:val="000000"/>
          <w:sz w:val="22"/>
          <w:szCs w:val="22"/>
          <w:lang w:val="pl-PL"/>
        </w:rPr>
        <w:t>3 września 2025 roku.</w:t>
      </w:r>
    </w:p>
    <w:p>
      <w:pPr>
        <w:pStyle w:val="Normal"/>
        <w:spacing w:beforeAutospacing="0" w:before="240" w:afterAutospacing="0" w:after="240"/>
        <w:rPr>
          <w:rFonts w:ascii="Calibri" w:hAnsi="Calibri" w:eastAsia="Calibri" w:cs="Calibri"/>
          <w:b w:val="false"/>
          <w:bCs w:val="false"/>
          <w:i w:val="false"/>
          <w:i w:val="false"/>
          <w:iCs w:val="false"/>
          <w:caps w:val="false"/>
          <w:smallCaps w:val="false"/>
          <w:color w:themeColor="text1" w:val="000000"/>
          <w:sz w:val="22"/>
          <w:szCs w:val="22"/>
          <w:lang w:val="pl-PL"/>
        </w:rPr>
      </w:pPr>
      <w:r>
        <w:rPr>
          <w:rFonts w:eastAsia="Calibri" w:cs="Calibri" w:ascii="Calibri" w:hAnsi="Calibri"/>
          <w:b w:val="false"/>
          <w:bCs w:val="false"/>
          <w:i w:val="false"/>
          <w:iCs w:val="false"/>
          <w:caps w:val="false"/>
          <w:smallCaps w:val="false"/>
          <w:color w:themeColor="text1" w:val="000000"/>
          <w:sz w:val="22"/>
          <w:szCs w:val="22"/>
          <w:lang w:val="pl-PL"/>
        </w:rPr>
        <w:t xml:space="preserve">– </w:t>
      </w:r>
      <w:r>
        <w:rPr>
          <w:rFonts w:eastAsia="Calibri" w:cs="Calibri" w:ascii="Calibri" w:hAnsi="Calibri"/>
          <w:b/>
          <w:bCs/>
          <w:i w:val="false"/>
          <w:iCs w:val="false"/>
          <w:caps w:val="false"/>
          <w:smallCaps w:val="false"/>
          <w:color w:themeColor="text1" w:val="000000"/>
          <w:sz w:val="22"/>
          <w:szCs w:val="22"/>
          <w:lang w:val="pl-PL"/>
        </w:rPr>
        <w:t>To program dla tych, którzy są pomiędzy fazą idei a MVP</w:t>
      </w:r>
      <w:r>
        <w:rPr>
          <w:rFonts w:eastAsia="Calibri" w:cs="Calibri" w:ascii="Calibri" w:hAnsi="Calibri"/>
          <w:b w:val="false"/>
          <w:bCs w:val="false"/>
          <w:i w:val="false"/>
          <w:iCs w:val="false"/>
          <w:caps w:val="false"/>
          <w:smallCaps w:val="false"/>
          <w:color w:themeColor="text1" w:val="000000"/>
          <w:sz w:val="22"/>
          <w:szCs w:val="22"/>
          <w:lang w:val="pl-PL"/>
        </w:rPr>
        <w:t>. Można mieć tylko pomysł – nie trzeba zakładać firmy ani mieć zespołu – mówi Justyna Markiewicz, Specjalista ds. naboru. – Oferujemy przede wszystkim dostęp do doświadczonych mentorów, którzy przeprowadzą przez cały proces oraz finansujemy usługi, dzięki którym stworzysz swój prototyp.</w:t>
      </w:r>
    </w:p>
    <w:p>
      <w:pPr>
        <w:pStyle w:val="Normal"/>
        <w:spacing w:lineRule="auto" w:line="276" w:beforeAutospacing="0" w:before="0" w:afterAutospacing="0" w:after="120"/>
        <w:jc w:val="both"/>
        <w:rPr>
          <w:rFonts w:ascii="Calibri" w:hAnsi="Calibri" w:eastAsia="Calibri" w:cs="Calibri"/>
          <w:b w:val="false"/>
          <w:bCs w:val="false"/>
          <w:i w:val="false"/>
          <w:i w:val="false"/>
          <w:iCs w:val="false"/>
          <w:caps w:val="false"/>
          <w:smallCaps w:val="false"/>
          <w:color w:themeColor="text1" w:val="000000"/>
          <w:sz w:val="22"/>
          <w:szCs w:val="22"/>
          <w:lang w:val="pl-PL"/>
        </w:rPr>
      </w:pPr>
      <w:r>
        <w:rPr>
          <w:rFonts w:eastAsia="Calibri" w:cs="Calibri" w:ascii="Calibri" w:hAnsi="Calibri"/>
          <w:b/>
          <w:bCs/>
          <w:i w:val="false"/>
          <w:iCs w:val="false"/>
          <w:caps w:val="false"/>
          <w:smallCaps w:val="false"/>
          <w:color w:themeColor="text1" w:val="000000"/>
          <w:sz w:val="22"/>
          <w:szCs w:val="22"/>
          <w:lang w:val="pl-PL"/>
        </w:rPr>
        <w:t xml:space="preserve">Dlaczego warto? </w:t>
      </w:r>
    </w:p>
    <w:p>
      <w:pPr>
        <w:pStyle w:val="ListParagraph"/>
        <w:numPr>
          <w:ilvl w:val="0"/>
          <w:numId w:val="1"/>
        </w:numPr>
        <w:spacing w:lineRule="auto" w:line="276" w:beforeAutospacing="0" w:before="0" w:afterAutospacing="0" w:after="0"/>
        <w:ind w:hanging="360" w:left="720" w:right="0"/>
        <w:contextualSpacing/>
        <w:jc w:val="both"/>
        <w:rPr>
          <w:rFonts w:ascii="Calibri" w:hAnsi="Calibri" w:eastAsia="Calibri" w:cs="Calibri"/>
          <w:b w:val="false"/>
          <w:bCs w:val="false"/>
          <w:i w:val="false"/>
          <w:i w:val="false"/>
          <w:iCs w:val="false"/>
          <w:caps w:val="false"/>
          <w:smallCaps w:val="false"/>
          <w:color w:themeColor="text1" w:val="000000"/>
          <w:sz w:val="22"/>
          <w:szCs w:val="22"/>
          <w:lang w:val="pl-PL"/>
        </w:rPr>
      </w:pPr>
      <w:r>
        <w:rPr>
          <w:rFonts w:eastAsia="Calibri" w:cs="Calibri" w:ascii="Calibri" w:hAnsi="Calibri"/>
          <w:b w:val="false"/>
          <w:bCs w:val="false"/>
          <w:i w:val="false"/>
          <w:iCs w:val="false"/>
          <w:caps w:val="false"/>
          <w:smallCaps w:val="false"/>
          <w:color w:themeColor="text1" w:val="000000"/>
          <w:sz w:val="22"/>
          <w:szCs w:val="22"/>
          <w:lang w:val="pl-PL"/>
        </w:rPr>
        <w:t xml:space="preserve">Przez cały proces, krok po kroku przeprowadzi Cię </w:t>
      </w:r>
      <w:r>
        <w:rPr>
          <w:rFonts w:eastAsia="Calibri" w:cs="Calibri" w:ascii="Calibri" w:hAnsi="Calibri"/>
          <w:b/>
          <w:bCs/>
          <w:i w:val="false"/>
          <w:iCs w:val="false"/>
          <w:caps w:val="false"/>
          <w:smallCaps w:val="false"/>
          <w:color w:themeColor="text1" w:val="000000"/>
          <w:sz w:val="22"/>
          <w:szCs w:val="22"/>
          <w:lang w:val="pl-PL"/>
        </w:rPr>
        <w:t>dedykowany Specjalista ds. Inkubacji</w:t>
      </w:r>
      <w:r>
        <w:rPr>
          <w:rFonts w:eastAsia="Calibri" w:cs="Calibri" w:ascii="Calibri" w:hAnsi="Calibri"/>
          <w:b w:val="false"/>
          <w:bCs w:val="false"/>
          <w:i w:val="false"/>
          <w:iCs w:val="false"/>
          <w:caps w:val="false"/>
          <w:smallCaps w:val="false"/>
          <w:color w:themeColor="text1" w:val="000000"/>
          <w:sz w:val="22"/>
          <w:szCs w:val="22"/>
          <w:lang w:val="pl-PL"/>
        </w:rPr>
        <w:t>.</w:t>
      </w:r>
    </w:p>
    <w:p>
      <w:pPr>
        <w:pStyle w:val="ListParagraph"/>
        <w:numPr>
          <w:ilvl w:val="0"/>
          <w:numId w:val="1"/>
        </w:numPr>
        <w:spacing w:lineRule="auto" w:line="276" w:beforeAutospacing="0" w:before="0" w:afterAutospacing="0" w:after="0"/>
        <w:ind w:hanging="360" w:left="720" w:right="0"/>
        <w:contextualSpacing/>
        <w:jc w:val="both"/>
        <w:rPr>
          <w:rFonts w:ascii="Calibri" w:hAnsi="Calibri" w:eastAsia="Calibri" w:cs="Calibri"/>
          <w:b w:val="false"/>
          <w:bCs w:val="false"/>
          <w:i w:val="false"/>
          <w:i w:val="false"/>
          <w:iCs w:val="false"/>
          <w:caps w:val="false"/>
          <w:smallCaps w:val="false"/>
          <w:color w:themeColor="text1" w:val="000000"/>
          <w:sz w:val="22"/>
          <w:szCs w:val="22"/>
          <w:lang w:val="pl-PL"/>
        </w:rPr>
      </w:pPr>
      <w:r>
        <w:rPr>
          <w:rFonts w:eastAsia="Calibri" w:cs="Calibri" w:ascii="Calibri" w:hAnsi="Calibri"/>
          <w:b/>
          <w:bCs/>
          <w:i w:val="false"/>
          <w:iCs w:val="false"/>
          <w:caps w:val="false"/>
          <w:smallCaps w:val="false"/>
          <w:color w:themeColor="text1" w:val="000000"/>
          <w:sz w:val="22"/>
          <w:szCs w:val="22"/>
          <w:lang w:val="pl-PL"/>
        </w:rPr>
        <w:t>Doświadczeni mentorzy</w:t>
      </w:r>
      <w:r>
        <w:rPr>
          <w:rFonts w:eastAsia="Calibri" w:cs="Calibri" w:ascii="Calibri" w:hAnsi="Calibri"/>
          <w:b w:val="false"/>
          <w:bCs w:val="false"/>
          <w:i w:val="false"/>
          <w:iCs w:val="false"/>
          <w:caps w:val="false"/>
          <w:smallCaps w:val="false"/>
          <w:color w:themeColor="text1" w:val="000000"/>
          <w:sz w:val="22"/>
          <w:szCs w:val="22"/>
          <w:lang w:val="pl-PL"/>
        </w:rPr>
        <w:t xml:space="preserve"> (z zakresu biznesu, technologii, marketingu, prawa) wesprą Cię w opracowaniu modelu biznesowego Twojego pomysłu. </w:t>
      </w:r>
    </w:p>
    <w:p>
      <w:pPr>
        <w:pStyle w:val="ListParagraph"/>
        <w:numPr>
          <w:ilvl w:val="0"/>
          <w:numId w:val="1"/>
        </w:numPr>
        <w:spacing w:lineRule="auto" w:line="276" w:beforeAutospacing="0" w:before="0" w:afterAutospacing="0" w:after="0"/>
        <w:contextualSpacing/>
        <w:jc w:val="both"/>
        <w:rPr>
          <w:rFonts w:ascii="Calibri" w:hAnsi="Calibri" w:eastAsia="Calibri" w:cs="Calibri"/>
          <w:b w:val="false"/>
          <w:bCs w:val="false"/>
          <w:i w:val="false"/>
          <w:i w:val="false"/>
          <w:iCs w:val="false"/>
          <w:caps w:val="false"/>
          <w:smallCaps w:val="false"/>
          <w:color w:themeColor="text1" w:val="000000"/>
          <w:sz w:val="22"/>
          <w:szCs w:val="22"/>
          <w:lang w:val="pl-PL"/>
        </w:rPr>
      </w:pPr>
      <w:r>
        <w:rPr>
          <w:rFonts w:eastAsia="Calibri" w:cs="Calibri" w:ascii="Calibri" w:hAnsi="Calibri"/>
          <w:b w:val="false"/>
          <w:bCs w:val="false"/>
          <w:i w:val="false"/>
          <w:iCs w:val="false"/>
          <w:caps w:val="false"/>
          <w:smallCaps w:val="false"/>
          <w:color w:themeColor="text1" w:val="000000"/>
          <w:sz w:val="22"/>
          <w:szCs w:val="22"/>
          <w:lang w:val="pl-PL"/>
        </w:rPr>
        <w:t xml:space="preserve">Otrzymasz do </w:t>
      </w:r>
      <w:r>
        <w:rPr>
          <w:rFonts w:eastAsia="Calibri" w:cs="Calibri" w:ascii="Calibri" w:hAnsi="Calibri"/>
          <w:b/>
          <w:bCs/>
          <w:i w:val="false"/>
          <w:iCs w:val="false"/>
          <w:caps w:val="false"/>
          <w:smallCaps w:val="false"/>
          <w:color w:themeColor="text1" w:val="000000"/>
          <w:sz w:val="22"/>
          <w:szCs w:val="22"/>
          <w:lang w:val="pl-PL"/>
        </w:rPr>
        <w:t>40 000 zł na usługi wspierające rozwój pomysłu</w:t>
      </w:r>
      <w:r>
        <w:rPr>
          <w:rFonts w:eastAsia="Calibri" w:cs="Calibri" w:ascii="Calibri" w:hAnsi="Calibri"/>
          <w:b w:val="false"/>
          <w:bCs w:val="false"/>
          <w:i w:val="false"/>
          <w:iCs w:val="false"/>
          <w:caps w:val="false"/>
          <w:smallCaps w:val="false"/>
          <w:color w:themeColor="text1" w:val="000000"/>
          <w:sz w:val="22"/>
          <w:szCs w:val="22"/>
          <w:lang w:val="pl-PL"/>
        </w:rPr>
        <w:t>.</w:t>
      </w:r>
    </w:p>
    <w:p>
      <w:pPr>
        <w:pStyle w:val="ListParagraph"/>
        <w:numPr>
          <w:ilvl w:val="0"/>
          <w:numId w:val="1"/>
        </w:numPr>
        <w:spacing w:lineRule="auto" w:line="276" w:beforeAutospacing="0" w:before="0" w:afterAutospacing="0" w:after="0"/>
        <w:contextualSpacing/>
        <w:jc w:val="both"/>
        <w:rPr>
          <w:rFonts w:ascii="Calibri" w:hAnsi="Calibri" w:eastAsia="Calibri" w:cs="Calibri"/>
          <w:b w:val="false"/>
          <w:bCs w:val="false"/>
          <w:i w:val="false"/>
          <w:i w:val="false"/>
          <w:iCs w:val="false"/>
          <w:caps w:val="false"/>
          <w:smallCaps w:val="false"/>
          <w:color w:themeColor="text1" w:val="000000"/>
          <w:sz w:val="22"/>
          <w:szCs w:val="22"/>
          <w:lang w:val="pl-PL"/>
        </w:rPr>
      </w:pPr>
      <w:r>
        <w:rPr>
          <w:rFonts w:eastAsia="Calibri" w:cs="Calibri" w:ascii="Calibri" w:hAnsi="Calibri"/>
          <w:b w:val="false"/>
          <w:bCs w:val="false"/>
          <w:i w:val="false"/>
          <w:iCs w:val="false"/>
          <w:caps w:val="false"/>
          <w:smallCaps w:val="false"/>
          <w:color w:themeColor="text1" w:val="000000"/>
          <w:sz w:val="22"/>
          <w:szCs w:val="22"/>
          <w:lang w:val="pl-PL"/>
        </w:rPr>
        <w:t xml:space="preserve">Zaprezentujesz swój pomysł przed </w:t>
      </w:r>
      <w:r>
        <w:rPr>
          <w:rFonts w:eastAsia="Calibri" w:cs="Calibri" w:ascii="Calibri" w:hAnsi="Calibri"/>
          <w:b/>
          <w:bCs/>
          <w:i w:val="false"/>
          <w:iCs w:val="false"/>
          <w:caps w:val="false"/>
          <w:smallCaps w:val="false"/>
          <w:color w:themeColor="text1" w:val="000000"/>
          <w:sz w:val="22"/>
          <w:szCs w:val="22"/>
          <w:lang w:val="pl-PL"/>
        </w:rPr>
        <w:t xml:space="preserve">potencjalnymi inwestorami </w:t>
      </w:r>
      <w:r>
        <w:rPr>
          <w:rFonts w:eastAsia="Calibri" w:cs="Calibri" w:ascii="Calibri" w:hAnsi="Calibri"/>
          <w:b w:val="false"/>
          <w:bCs w:val="false"/>
          <w:i w:val="false"/>
          <w:iCs w:val="false"/>
          <w:caps w:val="false"/>
          <w:smallCaps w:val="false"/>
          <w:color w:themeColor="text1" w:val="000000"/>
          <w:sz w:val="22"/>
          <w:szCs w:val="22"/>
          <w:lang w:val="pl-PL"/>
        </w:rPr>
        <w:t>podczas Demo Day</w:t>
      </w:r>
    </w:p>
    <w:p>
      <w:pPr>
        <w:pStyle w:val="ListParagraph"/>
        <w:numPr>
          <w:ilvl w:val="0"/>
          <w:numId w:val="1"/>
        </w:numPr>
        <w:spacing w:lineRule="auto" w:line="276" w:beforeAutospacing="0" w:before="0" w:afterAutospacing="0" w:after="0"/>
        <w:contextualSpacing/>
        <w:jc w:val="both"/>
        <w:rPr>
          <w:rFonts w:ascii="Calibri" w:hAnsi="Calibri" w:eastAsia="Calibri" w:cs="Calibri"/>
          <w:lang w:val="pl-PL"/>
        </w:rPr>
      </w:pPr>
      <w:r>
        <w:rPr>
          <w:rFonts w:eastAsia="Calibri" w:cs="Calibri" w:ascii="Calibri" w:hAnsi="Calibri"/>
          <w:b w:val="false"/>
          <w:bCs w:val="false"/>
          <w:i w:val="false"/>
          <w:iCs w:val="false"/>
          <w:caps w:val="false"/>
          <w:smallCaps w:val="false"/>
          <w:color w:themeColor="text1" w:val="000000"/>
          <w:sz w:val="22"/>
          <w:szCs w:val="22"/>
          <w:lang w:val="pl-PL"/>
        </w:rPr>
        <w:t>Jeśli chcesz, otrzymasz dostęp do infrastruktury niezbędnej do testowania i rozwoju innowacji w Podkarpackim Centrum Innowacji</w:t>
      </w:r>
    </w:p>
    <w:p>
      <w:pPr>
        <w:pStyle w:val="Normal"/>
        <w:spacing w:beforeAutospacing="0" w:before="240" w:afterAutospacing="0" w:after="240"/>
        <w:rPr>
          <w:rFonts w:ascii="Calibri" w:hAnsi="Calibri" w:eastAsia="Calibri" w:cs="Calibri"/>
          <w:b w:val="false"/>
          <w:bCs w:val="false"/>
          <w:i w:val="false"/>
          <w:i w:val="false"/>
          <w:iCs w:val="false"/>
          <w:caps w:val="false"/>
          <w:smallCaps w:val="false"/>
          <w:color w:themeColor="text1" w:val="000000"/>
          <w:sz w:val="22"/>
          <w:szCs w:val="22"/>
          <w:lang w:val="pl-PL"/>
        </w:rPr>
      </w:pPr>
      <w:r>
        <w:rPr>
          <w:rFonts w:eastAsia="Calibri" w:cs="Calibri" w:ascii="Calibri" w:hAnsi="Calibri"/>
          <w:b w:val="false"/>
          <w:bCs w:val="false"/>
          <w:i w:val="false"/>
          <w:iCs w:val="false"/>
          <w:caps w:val="false"/>
          <w:smallCaps w:val="false"/>
          <w:color w:themeColor="text1" w:val="000000"/>
          <w:sz w:val="22"/>
          <w:szCs w:val="22"/>
          <w:lang w:val="pl-PL"/>
        </w:rPr>
        <w:t>Przystępując do projektu uczestnicy mogą sfinansować m.in. opracowanie prototypów produktów, wyrobów, usług, technologii lub projektów wzorniczych; usługi eksperckie lub prawne, bazy danych, narzędzia informatyczne i platformy. Otrzymują także dostęp do infrastruktury PCI i możliwość zaprezentowania projektu podczas Demo Day inwestorom i partnerom.</w:t>
      </w:r>
    </w:p>
    <w:p>
      <w:pPr>
        <w:pStyle w:val="Normal"/>
        <w:spacing w:lineRule="auto" w:line="276" w:beforeAutospacing="0" w:before="0" w:afterAutospacing="0" w:after="120"/>
        <w:ind w:left="0" w:right="0"/>
        <w:jc w:val="both"/>
        <w:rPr>
          <w:rFonts w:ascii="Calibri" w:hAnsi="Calibri" w:eastAsia="Calibri" w:cs="Calibri"/>
          <w:b w:val="false"/>
          <w:bCs w:val="false"/>
          <w:i w:val="false"/>
          <w:i w:val="false"/>
          <w:iCs w:val="false"/>
          <w:caps w:val="false"/>
          <w:smallCaps w:val="false"/>
          <w:color w:themeColor="text1" w:val="000000"/>
          <w:sz w:val="22"/>
          <w:szCs w:val="22"/>
          <w:lang w:val="pl-PL"/>
        </w:rPr>
      </w:pPr>
      <w:r>
        <w:rPr>
          <w:rFonts w:eastAsia="Calibri" w:cs="Calibri" w:ascii="Calibri" w:hAnsi="Calibri"/>
          <w:b/>
          <w:bCs/>
          <w:i w:val="false"/>
          <w:iCs w:val="false"/>
          <w:caps w:val="false"/>
          <w:smallCaps w:val="false"/>
          <w:color w:themeColor="text1" w:val="000000"/>
          <w:sz w:val="22"/>
          <w:szCs w:val="22"/>
          <w:lang w:val="pl-PL"/>
        </w:rPr>
        <w:t>Kto może się zgłosić?</w:t>
      </w:r>
      <w:r>
        <w:rPr/>
        <w:br/>
      </w:r>
      <w:r>
        <w:rPr>
          <w:rFonts w:eastAsia="Calibri" w:cs="Calibri" w:ascii="Calibri" w:hAnsi="Calibri"/>
          <w:b w:val="false"/>
          <w:bCs w:val="false"/>
          <w:i w:val="false"/>
          <w:iCs w:val="false"/>
          <w:caps w:val="false"/>
          <w:smallCaps w:val="false"/>
          <w:color w:themeColor="text1" w:val="000000"/>
          <w:sz w:val="22"/>
          <w:szCs w:val="22"/>
          <w:lang w:val="pl-PL"/>
        </w:rPr>
        <w:t xml:space="preserve">Program skierowany jest do osób fizycznych z całej Polski, które chcą rozwijać innowacyjne projekty. Prowadzisz firmę? Pamiętaj, aby Twój pomysł nie był przedmiotem aktualnie lub uprzednio prowadzonej działalności gospodarczej.  </w:t>
      </w:r>
      <w:r>
        <w:rPr/>
        <w:br/>
      </w:r>
    </w:p>
    <w:p>
      <w:pPr>
        <w:pStyle w:val="Normal"/>
        <w:spacing w:lineRule="auto" w:line="276" w:beforeAutospacing="0" w:before="0" w:afterAutospacing="0" w:after="120"/>
        <w:jc w:val="both"/>
        <w:rPr>
          <w:rFonts w:ascii="Calibri" w:hAnsi="Calibri" w:eastAsia="Calibri" w:cs="Calibri"/>
          <w:b w:val="false"/>
          <w:bCs w:val="false"/>
          <w:i w:val="false"/>
          <w:i w:val="false"/>
          <w:iCs w:val="false"/>
          <w:caps w:val="false"/>
          <w:smallCaps w:val="false"/>
          <w:color w:themeColor="text1" w:val="000000"/>
          <w:sz w:val="22"/>
          <w:szCs w:val="22"/>
          <w:lang w:val="pl-PL"/>
        </w:rPr>
      </w:pPr>
      <w:r>
        <w:rPr>
          <w:rFonts w:eastAsia="Calibri" w:cs="Calibri" w:ascii="Calibri" w:hAnsi="Calibri"/>
          <w:b/>
          <w:bCs/>
          <w:i w:val="false"/>
          <w:iCs w:val="false"/>
          <w:caps w:val="false"/>
          <w:smallCaps w:val="false"/>
          <w:color w:themeColor="text1" w:val="000000"/>
          <w:sz w:val="22"/>
          <w:szCs w:val="22"/>
          <w:lang w:val="pl-PL"/>
        </w:rPr>
        <w:t>Jak się zgłosić?</w:t>
      </w:r>
    </w:p>
    <w:p>
      <w:pPr>
        <w:pStyle w:val="Normal"/>
        <w:spacing w:lineRule="auto" w:line="276" w:beforeAutospacing="0" w:before="0" w:afterAutospacing="0" w:after="120"/>
        <w:jc w:val="both"/>
        <w:rPr>
          <w:rFonts w:ascii="Calibri" w:hAnsi="Calibri" w:eastAsia="Calibri" w:cs="Calibri"/>
          <w:b w:val="false"/>
          <w:bCs w:val="false"/>
          <w:i w:val="false"/>
          <w:i w:val="false"/>
          <w:iCs w:val="false"/>
          <w:caps w:val="false"/>
          <w:smallCaps w:val="false"/>
          <w:color w:themeColor="text1" w:val="000000"/>
          <w:sz w:val="22"/>
          <w:szCs w:val="22"/>
          <w:lang w:val="pl-PL"/>
        </w:rPr>
      </w:pPr>
      <w:r>
        <w:rPr>
          <w:rFonts w:eastAsia="Calibri" w:cs="Calibri" w:ascii="Calibri" w:hAnsi="Calibri"/>
          <w:b w:val="false"/>
          <w:bCs w:val="false"/>
          <w:i w:val="false"/>
          <w:iCs w:val="false"/>
          <w:caps w:val="false"/>
          <w:smallCaps w:val="false"/>
          <w:color w:themeColor="text1" w:val="000000"/>
          <w:sz w:val="22"/>
          <w:szCs w:val="22"/>
          <w:lang w:val="pl-PL"/>
        </w:rPr>
        <w:t>Nabór wniosków trwa do</w:t>
      </w:r>
      <w:r>
        <w:rPr>
          <w:rFonts w:eastAsia="Calibri" w:cs="Calibri" w:ascii="Calibri" w:hAnsi="Calibri"/>
          <w:b/>
          <w:bCs/>
          <w:i w:val="false"/>
          <w:iCs w:val="false"/>
          <w:caps w:val="false"/>
          <w:smallCaps w:val="false"/>
          <w:color w:themeColor="text1" w:val="000000"/>
          <w:sz w:val="22"/>
          <w:szCs w:val="22"/>
          <w:lang w:val="pl-PL"/>
        </w:rPr>
        <w:t xml:space="preserve"> 3 września 2025 r. </w:t>
      </w:r>
      <w:r>
        <w:rPr>
          <w:rFonts w:eastAsia="Calibri" w:cs="Calibri" w:ascii="Calibri" w:hAnsi="Calibri"/>
          <w:b w:val="false"/>
          <w:bCs w:val="false"/>
          <w:i w:val="false"/>
          <w:iCs w:val="false"/>
          <w:caps w:val="false"/>
          <w:smallCaps w:val="false"/>
          <w:color w:themeColor="text1" w:val="000000"/>
          <w:sz w:val="22"/>
          <w:szCs w:val="22"/>
          <w:lang w:val="pl-PL"/>
        </w:rPr>
        <w:t xml:space="preserve">Zgłoszenie do projektu obywa się przez wypełnienie wniosku aplikacyjnego. Jeśli masz jakiekolwiek pytania, </w:t>
      </w:r>
      <w:hyperlink r:id="rId2">
        <w:r>
          <w:rPr>
            <w:rStyle w:val="Hyperlink"/>
            <w:rFonts w:eastAsia="Calibri" w:cs="Calibri" w:ascii="Calibri" w:hAnsi="Calibri"/>
            <w:b w:val="false"/>
            <w:bCs w:val="false"/>
            <w:i w:val="false"/>
            <w:iCs w:val="false"/>
            <w:caps w:val="false"/>
            <w:smallCaps w:val="false"/>
            <w:strike w:val="false"/>
            <w:dstrike w:val="false"/>
            <w:sz w:val="22"/>
            <w:szCs w:val="22"/>
            <w:lang w:val="pl-PL"/>
          </w:rPr>
          <w:t>skontaktuj się</w:t>
        </w:r>
      </w:hyperlink>
      <w:r>
        <w:rPr>
          <w:rFonts w:eastAsia="Calibri" w:cs="Calibri" w:ascii="Calibri" w:hAnsi="Calibri"/>
          <w:b w:val="false"/>
          <w:bCs w:val="false"/>
          <w:i w:val="false"/>
          <w:iCs w:val="false"/>
          <w:caps w:val="false"/>
          <w:smallCaps w:val="false"/>
          <w:color w:themeColor="text1" w:val="000000"/>
          <w:sz w:val="22"/>
          <w:szCs w:val="22"/>
          <w:lang w:val="pl-PL"/>
        </w:rPr>
        <w:t xml:space="preserve"> ze specjalistami ds. naboru.</w:t>
      </w:r>
    </w:p>
    <w:p>
      <w:pPr>
        <w:pStyle w:val="Normal"/>
        <w:spacing w:lineRule="auto" w:line="276" w:beforeAutospacing="0" w:before="0" w:afterAutospacing="0" w:after="120"/>
        <w:jc w:val="both"/>
        <w:rPr>
          <w:rFonts w:ascii="Calibri" w:hAnsi="Calibri" w:eastAsia="Calibri" w:cs="Calibri"/>
          <w:b w:val="false"/>
          <w:bCs w:val="false"/>
          <w:i w:val="false"/>
          <w:i w:val="false"/>
          <w:iCs w:val="false"/>
          <w:caps w:val="false"/>
          <w:smallCaps w:val="false"/>
          <w:color w:themeColor="text1" w:val="000000"/>
          <w:sz w:val="22"/>
          <w:szCs w:val="22"/>
          <w:lang w:val="pl-PL"/>
        </w:rPr>
      </w:pPr>
      <w:r>
        <w:rPr>
          <w:rFonts w:eastAsia="Calibri" w:cs="Calibri" w:ascii="Calibri" w:hAnsi="Calibri"/>
          <w:b w:val="false"/>
          <w:bCs w:val="false"/>
          <w:i w:val="false"/>
          <w:iCs w:val="false"/>
          <w:caps w:val="false"/>
          <w:smallCaps w:val="false"/>
          <w:color w:themeColor="text1" w:val="000000"/>
          <w:sz w:val="22"/>
          <w:szCs w:val="22"/>
          <w:lang w:val="pl-PL"/>
        </w:rPr>
        <w:t xml:space="preserve">Projekt </w:t>
      </w:r>
      <w:r>
        <w:rPr>
          <w:rFonts w:eastAsia="Calibri" w:cs="Calibri" w:ascii="Calibri" w:hAnsi="Calibri"/>
          <w:b/>
          <w:bCs/>
          <w:i/>
          <w:iCs/>
          <w:caps w:val="false"/>
          <w:smallCaps w:val="false"/>
          <w:color w:themeColor="text1" w:val="000000"/>
          <w:sz w:val="22"/>
          <w:szCs w:val="22"/>
          <w:lang w:val="pl-PL"/>
        </w:rPr>
        <w:t xml:space="preserve">Startuj z Pomysłem - InnoStart Hub Polska! </w:t>
      </w:r>
      <w:r>
        <w:rPr>
          <w:rFonts w:eastAsia="Calibri" w:cs="Calibri" w:ascii="Calibri" w:hAnsi="Calibri"/>
          <w:b w:val="false"/>
          <w:bCs w:val="false"/>
          <w:i w:val="false"/>
          <w:iCs w:val="false"/>
          <w:caps w:val="false"/>
          <w:smallCaps w:val="false"/>
          <w:color w:themeColor="text1" w:val="000000"/>
          <w:sz w:val="22"/>
          <w:szCs w:val="22"/>
          <w:lang w:val="pl-PL"/>
        </w:rPr>
        <w:t>jest współfinansowany ze środków Europejskiego Funduszu Rozwoju Regionalnego w ramach Programu Fundusze Europejskie dla Nowoczesnej Gospodarki 2021–2027, Priorytet II Środowisko sprzyjające innowacjom, Działanie 2.27 Laboratorium Innowatora.</w:t>
      </w:r>
      <w:r>
        <w:rPr/>
        <w:br/>
      </w:r>
    </w:p>
    <w:p>
      <w:pPr>
        <w:pStyle w:val="Normal"/>
        <w:spacing w:lineRule="auto" w:line="276" w:beforeAutospacing="0" w:before="0" w:afterAutospacing="0" w:after="120"/>
        <w:ind w:left="0" w:right="0"/>
        <w:jc w:val="both"/>
        <w:rPr>
          <w:rFonts w:ascii="Calibri" w:hAnsi="Calibri" w:eastAsia="Calibri" w:cs="Calibri"/>
          <w:b w:val="false"/>
          <w:bCs w:val="false"/>
          <w:i w:val="false"/>
          <w:i w:val="false"/>
          <w:iCs w:val="false"/>
          <w:caps w:val="false"/>
          <w:smallCaps w:val="false"/>
          <w:color w:themeColor="text1" w:val="000000"/>
          <w:sz w:val="22"/>
          <w:szCs w:val="22"/>
          <w:lang w:val="pl-PL"/>
        </w:rPr>
      </w:pPr>
      <w:r>
        <w:rPr>
          <w:rFonts w:eastAsia="Calibri" w:cs="Calibri" w:ascii="Calibri" w:hAnsi="Calibri"/>
          <w:b w:val="false"/>
          <w:bCs w:val="false"/>
          <w:i w:val="false"/>
          <w:iCs w:val="false"/>
          <w:caps w:val="false"/>
          <w:smallCaps w:val="false"/>
          <w:color w:themeColor="text1" w:val="000000"/>
          <w:sz w:val="22"/>
          <w:szCs w:val="22"/>
          <w:lang w:val="pl-PL"/>
        </w:rPr>
        <w:t xml:space="preserve">Rozwiń swoją innowację przy wparciu mentorów w programie Startuj z Pomysłem – InnoStart Hub Polska. To ostatnia szansa na dołączenie do programu. Aplikuj na </w:t>
      </w:r>
      <w:hyperlink r:id="rId3">
        <w:r>
          <w:rPr>
            <w:rStyle w:val="Hyperlink"/>
            <w:rFonts w:eastAsia="Calibri" w:cs="Calibri" w:ascii="Calibri" w:hAnsi="Calibri"/>
            <w:b w:val="false"/>
            <w:bCs w:val="false"/>
            <w:i w:val="false"/>
            <w:iCs w:val="false"/>
            <w:caps w:val="false"/>
            <w:smallCaps w:val="false"/>
            <w:strike w:val="false"/>
            <w:dstrike w:val="false"/>
            <w:sz w:val="22"/>
            <w:szCs w:val="22"/>
            <w:lang w:val="pl-PL"/>
          </w:rPr>
          <w:t>innostarthub.org</w:t>
        </w:r>
      </w:hyperlink>
      <w:r>
        <w:rPr>
          <w:rFonts w:eastAsia="Calibri" w:cs="Calibri" w:ascii="Calibri" w:hAnsi="Calibri"/>
          <w:b w:val="false"/>
          <w:bCs w:val="false"/>
          <w:i w:val="false"/>
          <w:iCs w:val="false"/>
          <w:caps w:val="false"/>
          <w:smallCaps w:val="false"/>
          <w:color w:themeColor="text1" w:val="000000"/>
          <w:sz w:val="22"/>
          <w:szCs w:val="22"/>
          <w:lang w:val="pl-PL"/>
        </w:rPr>
        <w:t>.</w:t>
      </w:r>
    </w:p>
    <w:p>
      <w:pPr>
        <w:pStyle w:val="Normal"/>
        <w:spacing w:lineRule="auto" w:line="276" w:beforeAutospacing="0" w:before="0" w:afterAutospacing="0" w:after="120"/>
        <w:jc w:val="both"/>
        <w:rPr>
          <w:rFonts w:ascii="Calibri" w:hAnsi="Calibri" w:eastAsia="Calibri" w:cs="Calibri"/>
          <w:sz w:val="22"/>
          <w:szCs w:val="22"/>
          <w:lang w:val="pl-PL"/>
        </w:rPr>
      </w:pPr>
      <w:r>
        <w:rPr>
          <w:rFonts w:eastAsia="Calibri" w:cs="Calibri" w:ascii="Calibri" w:hAnsi="Calibri"/>
          <w:sz w:val="22"/>
          <w:szCs w:val="22"/>
          <w:lang w:val="pl-PL"/>
        </w:rPr>
      </w:r>
    </w:p>
    <w:sectPr>
      <w:type w:val="nextPage"/>
      <w:pgSz w:w="11906" w:h="16838"/>
      <w:pgMar w:left="1440" w:right="1440" w:gutter="0" w:header="0" w:top="1440" w:footer="0" w:bottom="144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Aptos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Calibri">
    <w:charset w:val="01"/>
    <w:family w:val="swiss"/>
    <w:pitch w:val="variable"/>
  </w:font>
  <w:font w:name="Symbol">
    <w:charset w:val="02"/>
    <w:family w:val="auto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ptos" w:hAnsi="Aptos" w:eastAsia="Aptos" w:cs="" w:asciiTheme="minorHAnsi" w:cstheme="minorBidi" w:eastAsiaTheme="minorHAnsi" w:hAnsiTheme="minorHAnsi"/>
        <w:sz w:val="24"/>
        <w:szCs w:val="24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78" w:before="0" w:after="160"/>
      <w:jc w:val="left"/>
    </w:pPr>
    <w:rPr>
      <w:rFonts w:ascii="Aptos" w:hAnsi="Aptos" w:eastAsia="Aptos" w:cs="" w:asciiTheme="minorHAnsi" w:cstheme="minorBidi" w:eastAsiaTheme="minorHAnsi" w:hAnsiTheme="minorHAnsi"/>
      <w:color w:val="auto"/>
      <w:kern w:val="0"/>
      <w:sz w:val="24"/>
      <w:szCs w:val="24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yperlink">
    <w:name w:val="Hyperlink"/>
    <w:basedOn w:val="DefaultParagraphFont"/>
    <w:uiPriority w:val="99"/>
    <w:unhideWhenUsed/>
    <w:rPr>
      <w:color w:themeColor="hyperlink" w:val="0563C1"/>
      <w:u w:val="single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uiPriority w:val="34"/>
    <w:qFormat/>
    <w:pPr>
      <w:spacing w:before="0" w:after="160"/>
      <w:ind w:left="720"/>
      <w:contextualSpacing/>
    </w:pPr>
    <w:rPr/>
  </w:style>
  <w:style w:type="numbering" w:styleId="Bezlisty" w:default="1">
    <w:name w:val="Bez listy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innostarthub.org/kontakt?utm_source=jst&amp;utm_medium=info_www" TargetMode="External"/><Relationship Id="rId3" Type="http://schemas.openxmlformats.org/officeDocument/2006/relationships/hyperlink" Target="https://innostarthub.org/?utm_source=jst&amp;utm_medium=info_www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 pitchFamily="0" charset="1"/>
        <a:ea typeface=""/>
        <a:cs typeface=""/>
      </a:majorFont>
      <a:minorFont>
        <a:latin typeface="Aptos" panose="0211000402020202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>LibreOffice/24.8.7.2$Linux_X86_64 LibreOffice_project/480$Build-2</Application>
  <AppVersion>15.0000</AppVersion>
  <Pages>2</Pages>
  <Words>360</Words>
  <Characters>2302</Characters>
  <CharactersWithSpaces>2655</CharactersWithSpaces>
  <Paragraphs>15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2025-03-13T10:42:59Z</dcterms:created>
  <dc:creator>Karolina Kruk-Ryś</dc:creator>
  <dc:description/>
  <dc:language>pl-PL</dc:language>
  <cp:lastModifiedBy>Karolina Kruk-Ryś</cp:lastModifiedBy>
  <dcterms:modified xsi:type="dcterms:W3CDTF">2025-08-07T08:41:18Z</dcterms:modified>
  <cp:revision>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