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C4" w:rsidRDefault="00EF3EAE" w:rsidP="00EF3EAE">
      <w:pPr>
        <w:pStyle w:val="Jednostka"/>
        <w:tabs>
          <w:tab w:val="left" w:pos="6315"/>
          <w:tab w:val="right" w:pos="8958"/>
        </w:tabs>
        <w:rPr>
          <w:b/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36A83">
        <w:rPr>
          <w:noProof/>
        </w:rPr>
        <w:drawing>
          <wp:anchor distT="0" distB="0" distL="114300" distR="114300" simplePos="0" relativeHeight="2" behindDoc="0" locked="0" layoutInCell="0" allowOverlap="0" wp14:anchorId="124D3919" wp14:editId="379439C4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C4" w:rsidRDefault="00D978C4">
      <w:pPr>
        <w:pStyle w:val="Jednostka"/>
        <w:rPr>
          <w:b/>
          <w:sz w:val="28"/>
        </w:rPr>
      </w:pPr>
    </w:p>
    <w:p w:rsidR="00D857BF" w:rsidRPr="003D3155" w:rsidRDefault="005E683D" w:rsidP="003D3155">
      <w:pPr>
        <w:pStyle w:val="Jednostka"/>
      </w:pPr>
      <w:r>
        <w:t>Informacja prasowa</w:t>
      </w:r>
    </w:p>
    <w:p w:rsidR="00E17444" w:rsidRDefault="00E17444" w:rsidP="00E17444">
      <w:pPr>
        <w:shd w:val="clear" w:color="auto" w:fill="FFFFFF"/>
        <w:spacing w:before="0" w:beforeAutospacing="0" w:after="0" w:afterAutospacing="0" w:line="293" w:lineRule="atLeast"/>
        <w:outlineLvl w:val="0"/>
        <w:rPr>
          <w:rFonts w:asciiTheme="minorHAnsi" w:hAnsiTheme="minorHAnsi" w:cs="Helvetica"/>
          <w:kern w:val="36"/>
          <w:szCs w:val="24"/>
        </w:rPr>
      </w:pPr>
    </w:p>
    <w:p w:rsidR="00E56CA6" w:rsidRPr="00E56CA6" w:rsidRDefault="00E56CA6" w:rsidP="00E56CA6">
      <w:pPr>
        <w:spacing w:before="0" w:beforeAutospacing="0" w:after="0" w:afterAutospacing="0"/>
        <w:jc w:val="left"/>
        <w:rPr>
          <w:rFonts w:eastAsiaTheme="minorHAnsi"/>
          <w:b/>
          <w:bCs/>
          <w:color w:val="auto"/>
          <w:sz w:val="32"/>
          <w:szCs w:val="32"/>
          <w:lang w:eastAsia="en-US"/>
        </w:rPr>
      </w:pPr>
      <w:r>
        <w:rPr>
          <w:rFonts w:eastAsiaTheme="minorHAnsi"/>
          <w:b/>
          <w:bCs/>
          <w:color w:val="auto"/>
          <w:sz w:val="32"/>
          <w:szCs w:val="32"/>
          <w:lang w:eastAsia="en-US"/>
        </w:rPr>
        <w:t>Można już umówić</w:t>
      </w:r>
      <w:r w:rsidRPr="00E56CA6">
        <w:rPr>
          <w:rFonts w:eastAsiaTheme="minorHAnsi"/>
          <w:b/>
          <w:bCs/>
          <w:color w:val="auto"/>
          <w:sz w:val="32"/>
          <w:szCs w:val="32"/>
          <w:lang w:eastAsia="en-US"/>
        </w:rPr>
        <w:t xml:space="preserve"> e-wizyt</w:t>
      </w:r>
      <w:r>
        <w:rPr>
          <w:rFonts w:eastAsiaTheme="minorHAnsi"/>
          <w:b/>
          <w:bCs/>
          <w:color w:val="auto"/>
          <w:sz w:val="32"/>
          <w:szCs w:val="32"/>
          <w:lang w:eastAsia="en-US"/>
        </w:rPr>
        <w:t>ę</w:t>
      </w:r>
      <w:r w:rsidRPr="00E56CA6">
        <w:rPr>
          <w:rFonts w:eastAsiaTheme="minorHAnsi"/>
          <w:b/>
          <w:bCs/>
          <w:color w:val="auto"/>
          <w:sz w:val="32"/>
          <w:szCs w:val="32"/>
          <w:lang w:eastAsia="en-US"/>
        </w:rPr>
        <w:t xml:space="preserve"> w języku ukraińskim</w:t>
      </w:r>
    </w:p>
    <w:p w:rsidR="00E56CA6" w:rsidRPr="00E56CA6" w:rsidRDefault="00E56CA6" w:rsidP="00E56CA6">
      <w:pPr>
        <w:spacing w:before="0" w:beforeAutospacing="0" w:after="0" w:afterAutospacing="0"/>
        <w:jc w:val="lef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E56CA6" w:rsidRPr="00E56CA6" w:rsidRDefault="00E56CA6" w:rsidP="00E56CA6">
      <w:pPr>
        <w:spacing w:before="0" w:beforeAutospacing="0" w:after="0" w:afterAutospacing="0"/>
        <w:rPr>
          <w:rFonts w:eastAsiaTheme="minorHAnsi"/>
          <w:b/>
          <w:bCs/>
          <w:color w:val="auto"/>
          <w:szCs w:val="24"/>
          <w:lang w:eastAsia="en-US"/>
        </w:rPr>
      </w:pPr>
      <w:r>
        <w:rPr>
          <w:rFonts w:eastAsiaTheme="minorHAnsi"/>
          <w:b/>
          <w:bCs/>
          <w:color w:val="auto"/>
          <w:szCs w:val="24"/>
          <w:lang w:eastAsia="en-US"/>
        </w:rPr>
        <w:t>O</w:t>
      </w:r>
      <w:r w:rsidRPr="00E56CA6">
        <w:rPr>
          <w:rFonts w:eastAsiaTheme="minorHAnsi"/>
          <w:b/>
          <w:bCs/>
          <w:color w:val="auto"/>
          <w:szCs w:val="24"/>
          <w:lang w:eastAsia="en-US"/>
        </w:rPr>
        <w:t xml:space="preserve">bywatele Ukrainy mogą </w:t>
      </w:r>
      <w:r>
        <w:rPr>
          <w:rFonts w:eastAsiaTheme="minorHAnsi"/>
          <w:b/>
          <w:bCs/>
          <w:color w:val="auto"/>
          <w:szCs w:val="24"/>
          <w:lang w:eastAsia="en-US"/>
        </w:rPr>
        <w:t xml:space="preserve">już </w:t>
      </w:r>
      <w:r w:rsidRPr="00E56CA6">
        <w:rPr>
          <w:rFonts w:eastAsiaTheme="minorHAnsi"/>
          <w:b/>
          <w:bCs/>
          <w:color w:val="auto"/>
          <w:szCs w:val="24"/>
          <w:lang w:eastAsia="en-US"/>
        </w:rPr>
        <w:t xml:space="preserve">skorzystać z konsultacji on-line w ZUS w języku ukraińskim. W e-wizycie po stronie </w:t>
      </w:r>
      <w:r w:rsidR="00A67DF8">
        <w:rPr>
          <w:rFonts w:eastAsiaTheme="minorHAnsi"/>
          <w:b/>
          <w:bCs/>
          <w:color w:val="auto"/>
          <w:szCs w:val="24"/>
          <w:lang w:eastAsia="en-US"/>
        </w:rPr>
        <w:t>Zakładu Ubezpieczeń Społecznych</w:t>
      </w:r>
      <w:r w:rsidRPr="00E56CA6">
        <w:rPr>
          <w:rFonts w:eastAsiaTheme="minorHAnsi"/>
          <w:b/>
          <w:bCs/>
          <w:color w:val="auto"/>
          <w:szCs w:val="24"/>
          <w:lang w:eastAsia="en-US"/>
        </w:rPr>
        <w:t xml:space="preserve"> uczestniczy ekspert ZUS oraz tłumacz języka ukraińskiego.</w:t>
      </w:r>
    </w:p>
    <w:p w:rsidR="00E56CA6" w:rsidRPr="00E56CA6" w:rsidRDefault="00E56CA6" w:rsidP="00E56CA6">
      <w:pPr>
        <w:spacing w:before="0" w:beforeAutospacing="0" w:after="0" w:afterAutospacing="0"/>
        <w:rPr>
          <w:rFonts w:eastAsiaTheme="minorHAnsi"/>
          <w:b/>
          <w:bCs/>
          <w:color w:val="auto"/>
          <w:szCs w:val="24"/>
          <w:lang w:eastAsia="en-US"/>
        </w:rPr>
      </w:pPr>
    </w:p>
    <w:p w:rsidR="00E56CA6" w:rsidRPr="00E56CA6" w:rsidRDefault="00E56CA6" w:rsidP="00E56CA6">
      <w:pPr>
        <w:spacing w:before="0" w:beforeAutospacing="0" w:after="0" w:afterAutospacing="0"/>
        <w:rPr>
          <w:rFonts w:eastAsiaTheme="minorHAnsi"/>
          <w:bCs/>
          <w:color w:val="auto"/>
          <w:szCs w:val="24"/>
          <w:lang w:eastAsia="en-US"/>
        </w:rPr>
      </w:pPr>
      <w:r w:rsidRPr="00E56CA6">
        <w:rPr>
          <w:rFonts w:eastAsiaTheme="minorHAnsi"/>
          <w:bCs/>
          <w:color w:val="auto"/>
          <w:szCs w:val="24"/>
          <w:lang w:eastAsia="en-US"/>
        </w:rPr>
        <w:t xml:space="preserve">Podczas e-wizyty obywatele Ukrainy </w:t>
      </w:r>
      <w:r>
        <w:rPr>
          <w:rFonts w:eastAsiaTheme="minorHAnsi"/>
          <w:bCs/>
          <w:color w:val="auto"/>
          <w:szCs w:val="24"/>
          <w:lang w:eastAsia="en-US"/>
        </w:rPr>
        <w:t>mogą</w:t>
      </w:r>
      <w:r w:rsidRPr="00E56CA6">
        <w:rPr>
          <w:rFonts w:eastAsiaTheme="minorHAnsi"/>
          <w:bCs/>
          <w:color w:val="auto"/>
          <w:szCs w:val="24"/>
          <w:lang w:eastAsia="en-US"/>
        </w:rPr>
        <w:t xml:space="preserve"> otrzymać pomoc w złożeniu wniosków o świadczenia  dla rodzin</w:t>
      </w:r>
      <w:r w:rsidR="00A67DF8">
        <w:rPr>
          <w:rFonts w:eastAsiaTheme="minorHAnsi"/>
          <w:bCs/>
          <w:color w:val="auto"/>
          <w:szCs w:val="24"/>
          <w:lang w:eastAsia="en-US"/>
        </w:rPr>
        <w:t>,</w:t>
      </w:r>
      <w:r w:rsidRPr="00E56CA6">
        <w:rPr>
          <w:rFonts w:eastAsiaTheme="minorHAnsi"/>
          <w:bCs/>
          <w:color w:val="auto"/>
          <w:szCs w:val="24"/>
          <w:lang w:eastAsia="en-US"/>
        </w:rPr>
        <w:t xml:space="preserve"> np. 500+ i w założeniu profilu na Platformie Usług Elektronicznych (PUE) ZUS.</w:t>
      </w:r>
    </w:p>
    <w:p w:rsidR="00E56CA6" w:rsidRPr="00E56CA6" w:rsidRDefault="00E56CA6" w:rsidP="00E56CA6">
      <w:pPr>
        <w:spacing w:before="0" w:beforeAutospacing="0" w:after="0" w:afterAutospacing="0"/>
        <w:rPr>
          <w:rFonts w:eastAsiaTheme="minorHAnsi"/>
          <w:bCs/>
          <w:color w:val="auto"/>
          <w:szCs w:val="24"/>
          <w:lang w:eastAsia="en-US"/>
        </w:rPr>
      </w:pPr>
    </w:p>
    <w:p w:rsidR="00E56CA6" w:rsidRPr="00E56CA6" w:rsidRDefault="00E56CA6" w:rsidP="00E56CA6">
      <w:pPr>
        <w:spacing w:before="0" w:beforeAutospacing="0" w:after="0" w:afterAutospacing="0"/>
        <w:rPr>
          <w:rFonts w:eastAsiaTheme="minorHAnsi"/>
          <w:bCs/>
          <w:color w:val="auto"/>
          <w:szCs w:val="24"/>
          <w:lang w:eastAsia="en-US"/>
        </w:rPr>
      </w:pPr>
      <w:r w:rsidRPr="00E56CA6">
        <w:rPr>
          <w:rFonts w:eastAsiaTheme="minorHAnsi"/>
          <w:bCs/>
          <w:color w:val="auto"/>
          <w:szCs w:val="24"/>
          <w:lang w:eastAsia="en-US"/>
        </w:rPr>
        <w:t>E-wizyta w języku ukraińskim to szansa na samodzielne załatwienie sprawy z ekspertem ZUS bez konieczności przychodzenia do placówki ZUS.</w:t>
      </w:r>
    </w:p>
    <w:p w:rsidR="00E56CA6" w:rsidRPr="00E56CA6" w:rsidRDefault="00E56CA6" w:rsidP="00E56CA6">
      <w:pPr>
        <w:spacing w:before="0" w:beforeAutospacing="0" w:after="0" w:afterAutospacing="0"/>
        <w:rPr>
          <w:rFonts w:eastAsiaTheme="minorHAnsi"/>
          <w:bCs/>
          <w:color w:val="auto"/>
          <w:szCs w:val="24"/>
          <w:lang w:eastAsia="en-US"/>
        </w:rPr>
      </w:pPr>
    </w:p>
    <w:p w:rsidR="00E56CA6" w:rsidRPr="00E56CA6" w:rsidRDefault="00E56CA6" w:rsidP="00E56CA6">
      <w:pPr>
        <w:spacing w:before="0" w:beforeAutospacing="0" w:after="0" w:afterAutospacing="0"/>
        <w:rPr>
          <w:rFonts w:eastAsiaTheme="minorHAnsi"/>
          <w:bCs/>
          <w:color w:val="auto"/>
          <w:szCs w:val="24"/>
          <w:lang w:eastAsia="en-US"/>
        </w:rPr>
      </w:pPr>
      <w:r w:rsidRPr="00E56CA6">
        <w:rPr>
          <w:rFonts w:eastAsiaTheme="minorHAnsi"/>
          <w:bCs/>
          <w:i/>
          <w:color w:val="auto"/>
          <w:szCs w:val="24"/>
          <w:lang w:eastAsia="en-US"/>
        </w:rPr>
        <w:t>Aby skorzystać z e-wizyty, wystarczy mieć komputer z kamerą i mikrofonem lub s</w:t>
      </w:r>
      <w:r w:rsidRPr="00E56CA6">
        <w:rPr>
          <w:rFonts w:eastAsiaTheme="minorHAnsi"/>
          <w:bCs/>
          <w:i/>
          <w:color w:val="auto"/>
          <w:szCs w:val="24"/>
          <w:lang w:eastAsia="en-US"/>
        </w:rPr>
        <w:t xml:space="preserve">martfon z dostępem do </w:t>
      </w:r>
      <w:proofErr w:type="spellStart"/>
      <w:r w:rsidRPr="00E56CA6">
        <w:rPr>
          <w:rFonts w:eastAsiaTheme="minorHAnsi"/>
          <w:bCs/>
          <w:i/>
          <w:color w:val="auto"/>
          <w:szCs w:val="24"/>
          <w:lang w:eastAsia="en-US"/>
        </w:rPr>
        <w:t>internetu</w:t>
      </w:r>
      <w:proofErr w:type="spellEnd"/>
      <w:r>
        <w:rPr>
          <w:rFonts w:eastAsiaTheme="minorHAnsi"/>
          <w:bCs/>
          <w:color w:val="auto"/>
          <w:szCs w:val="24"/>
          <w:lang w:eastAsia="en-US"/>
        </w:rPr>
        <w:t xml:space="preserve"> – informuje Marlena Nowicka – rzeczniczka prasowa ZUS w Wielkopolsce - Żeby</w:t>
      </w:r>
      <w:r w:rsidRPr="00E56CA6">
        <w:rPr>
          <w:rFonts w:eastAsiaTheme="minorHAnsi"/>
          <w:bCs/>
          <w:color w:val="auto"/>
          <w:szCs w:val="24"/>
          <w:lang w:eastAsia="en-US"/>
        </w:rPr>
        <w:t xml:space="preserve"> zarezerwować e-wizytę, należy wejść na str</w:t>
      </w:r>
      <w:r>
        <w:rPr>
          <w:rFonts w:eastAsiaTheme="minorHAnsi"/>
          <w:bCs/>
          <w:color w:val="auto"/>
          <w:szCs w:val="24"/>
          <w:lang w:eastAsia="en-US"/>
        </w:rPr>
        <w:t xml:space="preserve">onę </w:t>
      </w:r>
      <w:hyperlink r:id="rId8" w:history="1">
        <w:r w:rsidRPr="00E1081A">
          <w:rPr>
            <w:rStyle w:val="Hipercze"/>
            <w:rFonts w:eastAsiaTheme="minorHAnsi"/>
            <w:bCs/>
            <w:szCs w:val="24"/>
            <w:lang w:eastAsia="en-US"/>
          </w:rPr>
          <w:t>https://e-wizyta.zus.pl/ua</w:t>
        </w:r>
      </w:hyperlink>
      <w:r>
        <w:rPr>
          <w:rFonts w:eastAsiaTheme="minorHAnsi"/>
          <w:bCs/>
          <w:color w:val="auto"/>
          <w:szCs w:val="24"/>
          <w:lang w:eastAsia="en-US"/>
        </w:rPr>
        <w:t xml:space="preserve">. </w:t>
      </w:r>
      <w:r w:rsidRPr="00E56CA6">
        <w:rPr>
          <w:rFonts w:eastAsiaTheme="minorHAnsi"/>
          <w:bCs/>
          <w:color w:val="auto"/>
          <w:szCs w:val="24"/>
          <w:lang w:eastAsia="en-US"/>
        </w:rPr>
        <w:t>W kolejnym kroku należy wskazać temat e-wizyty „Świadczenia dla rodzin” oraz wybrać jej termin.</w:t>
      </w:r>
    </w:p>
    <w:p w:rsidR="00E56CA6" w:rsidRPr="00E56CA6" w:rsidRDefault="00E56CA6" w:rsidP="00E56CA6">
      <w:pPr>
        <w:spacing w:before="0" w:beforeAutospacing="0" w:after="0" w:afterAutospacing="0"/>
        <w:rPr>
          <w:rFonts w:eastAsiaTheme="minorHAnsi"/>
          <w:bCs/>
          <w:color w:val="auto"/>
          <w:szCs w:val="24"/>
          <w:lang w:eastAsia="en-US"/>
        </w:rPr>
      </w:pPr>
    </w:p>
    <w:p w:rsidR="00E56CA6" w:rsidRPr="00E56CA6" w:rsidRDefault="00E56CA6" w:rsidP="00E56CA6">
      <w:pPr>
        <w:spacing w:before="0" w:beforeAutospacing="0" w:after="0" w:afterAutospacing="0"/>
        <w:rPr>
          <w:rFonts w:eastAsiaTheme="minorHAnsi"/>
          <w:bCs/>
          <w:color w:val="auto"/>
          <w:szCs w:val="24"/>
          <w:lang w:eastAsia="en-US"/>
        </w:rPr>
      </w:pPr>
      <w:r w:rsidRPr="00E56CA6">
        <w:rPr>
          <w:rFonts w:eastAsiaTheme="minorHAnsi"/>
          <w:bCs/>
          <w:color w:val="auto"/>
          <w:szCs w:val="24"/>
          <w:lang w:eastAsia="en-US"/>
        </w:rPr>
        <w:t>Jeśli klient będzie chciał uzyskać informacje w konkretnej, indywidualnej sprawie, powinien przygotować dokument tożsamości. Należy go pokazać do kamery podczas e-wizyty.</w:t>
      </w:r>
    </w:p>
    <w:p w:rsidR="00E56CA6" w:rsidRPr="00E56CA6" w:rsidRDefault="00E56CA6" w:rsidP="00E56CA6">
      <w:pPr>
        <w:spacing w:before="0" w:beforeAutospacing="0" w:after="0" w:afterAutospacing="0"/>
        <w:rPr>
          <w:rFonts w:eastAsiaTheme="minorHAnsi"/>
          <w:bCs/>
          <w:color w:val="auto"/>
          <w:szCs w:val="24"/>
          <w:lang w:eastAsia="en-US"/>
        </w:rPr>
      </w:pPr>
    </w:p>
    <w:p w:rsidR="00E56CA6" w:rsidRPr="00E56CA6" w:rsidRDefault="00E56CA6" w:rsidP="00E56CA6">
      <w:pPr>
        <w:spacing w:before="0" w:beforeAutospacing="0" w:after="0" w:afterAutospacing="0"/>
        <w:rPr>
          <w:rFonts w:eastAsiaTheme="minorHAnsi"/>
          <w:bCs/>
          <w:color w:val="auto"/>
          <w:szCs w:val="24"/>
          <w:lang w:eastAsia="en-US"/>
        </w:rPr>
      </w:pPr>
      <w:r w:rsidRPr="00E56CA6">
        <w:rPr>
          <w:rFonts w:eastAsiaTheme="minorHAnsi"/>
          <w:bCs/>
          <w:color w:val="auto"/>
          <w:szCs w:val="24"/>
          <w:lang w:eastAsia="en-US"/>
        </w:rPr>
        <w:t>Z e-wizyty obywatel Ukrainy może skorzystać także w obecności s</w:t>
      </w:r>
      <w:r w:rsidR="00A67DF8">
        <w:rPr>
          <w:rFonts w:eastAsiaTheme="minorHAnsi"/>
          <w:bCs/>
          <w:color w:val="auto"/>
          <w:szCs w:val="24"/>
          <w:lang w:eastAsia="en-US"/>
        </w:rPr>
        <w:t>wojego tłumacza. Taką informację</w:t>
      </w:r>
      <w:r w:rsidRPr="00E56CA6">
        <w:rPr>
          <w:rFonts w:eastAsiaTheme="minorHAnsi"/>
          <w:bCs/>
          <w:color w:val="auto"/>
          <w:szCs w:val="24"/>
          <w:lang w:eastAsia="en-US"/>
        </w:rPr>
        <w:t xml:space="preserve"> należy podać podczas rezerwacji </w:t>
      </w:r>
      <w:bookmarkStart w:id="0" w:name="_GoBack"/>
      <w:bookmarkEnd w:id="0"/>
      <w:r w:rsidRPr="00E56CA6">
        <w:rPr>
          <w:rFonts w:eastAsiaTheme="minorHAnsi"/>
          <w:bCs/>
          <w:color w:val="auto"/>
          <w:szCs w:val="24"/>
          <w:lang w:eastAsia="en-US"/>
        </w:rPr>
        <w:t>wizyty.</w:t>
      </w:r>
    </w:p>
    <w:p w:rsidR="00E56CA6" w:rsidRPr="00E56CA6" w:rsidRDefault="00E56CA6" w:rsidP="00E56CA6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</w:p>
    <w:p w:rsidR="00E56CA6" w:rsidRPr="00E56CA6" w:rsidRDefault="00E56CA6" w:rsidP="00E56CA6">
      <w:pPr>
        <w:spacing w:before="0" w:beforeAutospacing="0" w:after="0" w:afterAutospacing="0"/>
        <w:rPr>
          <w:rFonts w:eastAsiaTheme="minorHAnsi"/>
          <w:b/>
          <w:bCs/>
          <w:color w:val="auto"/>
          <w:szCs w:val="24"/>
          <w:lang w:eastAsia="en-US"/>
        </w:rPr>
      </w:pPr>
      <w:r w:rsidRPr="00E56CA6">
        <w:rPr>
          <w:rFonts w:eastAsiaTheme="minorHAnsi"/>
          <w:b/>
          <w:bCs/>
          <w:color w:val="auto"/>
          <w:szCs w:val="24"/>
          <w:lang w:eastAsia="en-US"/>
        </w:rPr>
        <w:t>Infolinia dla obywateli Ukrainy</w:t>
      </w:r>
    </w:p>
    <w:p w:rsidR="00E56CA6" w:rsidRPr="00E56CA6" w:rsidRDefault="00E56CA6" w:rsidP="00E56CA6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</w:p>
    <w:p w:rsidR="00E56CA6" w:rsidRPr="00E56CA6" w:rsidRDefault="00E56CA6" w:rsidP="00E56CA6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  <w:r w:rsidRPr="00E56CA6">
        <w:rPr>
          <w:rFonts w:eastAsiaTheme="minorHAnsi"/>
          <w:color w:val="auto"/>
          <w:szCs w:val="24"/>
          <w:lang w:eastAsia="en-US"/>
        </w:rPr>
        <w:t xml:space="preserve">Od 21 marca tego roku działa w ZUS </w:t>
      </w:r>
      <w:r>
        <w:rPr>
          <w:rFonts w:eastAsiaTheme="minorHAnsi"/>
          <w:color w:val="auto"/>
          <w:szCs w:val="24"/>
          <w:lang w:eastAsia="en-US"/>
        </w:rPr>
        <w:t xml:space="preserve">również </w:t>
      </w:r>
      <w:r w:rsidRPr="00E56CA6">
        <w:rPr>
          <w:rFonts w:eastAsiaTheme="minorHAnsi"/>
          <w:color w:val="auto"/>
          <w:szCs w:val="24"/>
          <w:lang w:eastAsia="en-US"/>
        </w:rPr>
        <w:t>specjalna linia telefoniczna w języku ukraińskim i polskim w sprawie świadczeń rodzinnych dla obywateli Ukrainy. Chodzi o osoby, które przybyły do Polski po 23 lutego tego roku w wyniku konfliktu zbrojnego.</w:t>
      </w:r>
    </w:p>
    <w:p w:rsidR="00E56CA6" w:rsidRPr="00E56CA6" w:rsidRDefault="00E56CA6" w:rsidP="00E56CA6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</w:p>
    <w:p w:rsidR="00E56CA6" w:rsidRPr="00E56CA6" w:rsidRDefault="00E56CA6" w:rsidP="00E56CA6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  <w:r w:rsidRPr="00E56CA6">
        <w:rPr>
          <w:rFonts w:eastAsiaTheme="minorHAnsi"/>
          <w:color w:val="auto"/>
          <w:szCs w:val="24"/>
          <w:lang w:eastAsia="en-US"/>
        </w:rPr>
        <w:t>Infolinia jest dostępna w dni robocze - od poniedziałku do piątku - w godzinach od 8:00 do 18:00 pod numerem 22 444 02 55 (opłata według stawek operatorów). Pytania dotyczące świadczeń rodzinnych dla obywateli Ukrainy można też przesyłać mailem na adres UA@zus.pl</w:t>
      </w:r>
    </w:p>
    <w:p w:rsidR="00E56CA6" w:rsidRPr="00E56CA6" w:rsidRDefault="00E56CA6" w:rsidP="00E56CA6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</w:p>
    <w:p w:rsidR="00A824C3" w:rsidRPr="00A824C3" w:rsidRDefault="00A824C3" w:rsidP="00E56CA6">
      <w:pPr>
        <w:spacing w:before="0" w:beforeAutospacing="0" w:after="0" w:afterAutospacing="0"/>
        <w:rPr>
          <w:rFonts w:asciiTheme="minorHAnsi" w:hAnsiTheme="minorHAnsi" w:cs="Helvetica"/>
          <w:szCs w:val="24"/>
        </w:rPr>
      </w:pPr>
    </w:p>
    <w:sectPr w:rsidR="00A824C3" w:rsidRPr="00A824C3">
      <w:footerReference w:type="default" r:id="rId9"/>
      <w:footerReference w:type="first" r:id="rId10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ED2" w:rsidRDefault="00E66ED2">
      <w:pPr>
        <w:spacing w:before="0" w:after="0"/>
      </w:pPr>
      <w:r>
        <w:separator/>
      </w:r>
    </w:p>
  </w:endnote>
  <w:endnote w:type="continuationSeparator" w:id="0">
    <w:p w:rsidR="00E66ED2" w:rsidRDefault="00E66ED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E56CA6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E66ED2">
      <w:fldChar w:fldCharType="begin"/>
    </w:r>
    <w:r w:rsidR="00E66ED2">
      <w:instrText xml:space="preserve"> NUMPAGES  \* MERGEFORMAT </w:instrText>
    </w:r>
    <w:r w:rsidR="00E66ED2">
      <w:fldChar w:fldCharType="separate"/>
    </w:r>
    <w:r w:rsidR="00E56CA6" w:rsidRPr="00E56CA6">
      <w:rPr>
        <w:rStyle w:val="StopkastronyZnak"/>
        <w:noProof/>
      </w:rPr>
      <w:t>2</w:t>
    </w:r>
    <w:r w:rsidR="00E66ED2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0AC7AF7" wp14:editId="63F61D83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ED2" w:rsidRDefault="00E66ED2">
      <w:pPr>
        <w:spacing w:before="0" w:after="0"/>
      </w:pPr>
      <w:r>
        <w:separator/>
      </w:r>
    </w:p>
  </w:footnote>
  <w:footnote w:type="continuationSeparator" w:id="0">
    <w:p w:rsidR="00E66ED2" w:rsidRDefault="00E66ED2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C4"/>
    <w:rsid w:val="0003733C"/>
    <w:rsid w:val="00063943"/>
    <w:rsid w:val="000675D1"/>
    <w:rsid w:val="000809AD"/>
    <w:rsid w:val="000E2A9E"/>
    <w:rsid w:val="001153EB"/>
    <w:rsid w:val="00151F89"/>
    <w:rsid w:val="001554E1"/>
    <w:rsid w:val="00204846"/>
    <w:rsid w:val="00286D95"/>
    <w:rsid w:val="002C0883"/>
    <w:rsid w:val="002C2B21"/>
    <w:rsid w:val="002F0C7F"/>
    <w:rsid w:val="00374BC5"/>
    <w:rsid w:val="003D3155"/>
    <w:rsid w:val="003D799C"/>
    <w:rsid w:val="0046767C"/>
    <w:rsid w:val="00496F48"/>
    <w:rsid w:val="004A5E03"/>
    <w:rsid w:val="00592CB3"/>
    <w:rsid w:val="005E3DE3"/>
    <w:rsid w:val="005E683D"/>
    <w:rsid w:val="005F1081"/>
    <w:rsid w:val="00604F06"/>
    <w:rsid w:val="00612656"/>
    <w:rsid w:val="00637029"/>
    <w:rsid w:val="006C0EFF"/>
    <w:rsid w:val="006E4CF3"/>
    <w:rsid w:val="00712BCC"/>
    <w:rsid w:val="00725AF5"/>
    <w:rsid w:val="007A6BEE"/>
    <w:rsid w:val="007C36C6"/>
    <w:rsid w:val="0083665B"/>
    <w:rsid w:val="00841560"/>
    <w:rsid w:val="00847040"/>
    <w:rsid w:val="0091680F"/>
    <w:rsid w:val="0096435C"/>
    <w:rsid w:val="0099205E"/>
    <w:rsid w:val="009C7269"/>
    <w:rsid w:val="009F21B1"/>
    <w:rsid w:val="009F4D40"/>
    <w:rsid w:val="00A67DF8"/>
    <w:rsid w:val="00A824C3"/>
    <w:rsid w:val="00A93999"/>
    <w:rsid w:val="00AD7739"/>
    <w:rsid w:val="00B2109E"/>
    <w:rsid w:val="00B27706"/>
    <w:rsid w:val="00B316E3"/>
    <w:rsid w:val="00BD516C"/>
    <w:rsid w:val="00C0484C"/>
    <w:rsid w:val="00C143E6"/>
    <w:rsid w:val="00CC79C7"/>
    <w:rsid w:val="00D36A83"/>
    <w:rsid w:val="00D6440C"/>
    <w:rsid w:val="00D6582B"/>
    <w:rsid w:val="00D857BF"/>
    <w:rsid w:val="00D978C4"/>
    <w:rsid w:val="00DD39F2"/>
    <w:rsid w:val="00DD5656"/>
    <w:rsid w:val="00DF5B90"/>
    <w:rsid w:val="00E06176"/>
    <w:rsid w:val="00E17444"/>
    <w:rsid w:val="00E56CA6"/>
    <w:rsid w:val="00E66ED2"/>
    <w:rsid w:val="00E731DE"/>
    <w:rsid w:val="00E94112"/>
    <w:rsid w:val="00EB0B1D"/>
    <w:rsid w:val="00EF3EAE"/>
    <w:rsid w:val="00F00D7C"/>
    <w:rsid w:val="00F74398"/>
    <w:rsid w:val="00FE1E5F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7E7E7"/>
            <w:right w:val="none" w:sz="0" w:space="0" w:color="auto"/>
          </w:divBdr>
        </w:div>
        <w:div w:id="537015252">
          <w:marLeft w:val="0"/>
          <w:marRight w:val="0"/>
          <w:marTop w:val="566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wizyta.zus.pl/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3</cp:revision>
  <cp:lastPrinted>2017-08-31T10:00:00Z</cp:lastPrinted>
  <dcterms:created xsi:type="dcterms:W3CDTF">2022-04-11T08:35:00Z</dcterms:created>
  <dcterms:modified xsi:type="dcterms:W3CDTF">2022-04-11T08:42:00Z</dcterms:modified>
</cp:coreProperties>
</file>